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5075" w14:textId="77777777" w:rsidR="00050B2F" w:rsidRPr="00050B2F" w:rsidRDefault="00050B2F" w:rsidP="00050B2F">
      <w:pPr>
        <w:jc w:val="center"/>
        <w:rPr>
          <w:rFonts w:asciiTheme="minorHAnsi" w:hAnsiTheme="minorHAnsi" w:cstheme="minorHAnsi"/>
          <w:b/>
          <w:u w:val="single"/>
        </w:rPr>
      </w:pPr>
      <w:r w:rsidRPr="00050B2F">
        <w:rPr>
          <w:rFonts w:asciiTheme="minorHAnsi" w:hAnsiTheme="minorHAnsi" w:cstheme="minorHAnsi"/>
          <w:b/>
          <w:u w:val="single"/>
        </w:rPr>
        <w:t>COMUNICATO STAMPA</w:t>
      </w:r>
    </w:p>
    <w:p w14:paraId="1F319410" w14:textId="77777777" w:rsidR="00050B2F" w:rsidRPr="002F6CFF" w:rsidRDefault="00050B2F" w:rsidP="00050B2F">
      <w:pPr>
        <w:jc w:val="center"/>
        <w:rPr>
          <w:rFonts w:asciiTheme="minorHAnsi" w:hAnsiTheme="minorHAnsi" w:cstheme="minorHAnsi"/>
          <w:b/>
        </w:rPr>
      </w:pPr>
    </w:p>
    <w:p w14:paraId="0106BD25" w14:textId="17A9F800" w:rsidR="0082657E" w:rsidRDefault="00050B2F" w:rsidP="00D65C6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MOSTRA DEL FIORE FLORVIVA</w:t>
      </w:r>
      <w:r w:rsidR="00D65C67">
        <w:rPr>
          <w:rFonts w:asciiTheme="minorHAnsi" w:hAnsiTheme="minorHAnsi" w:cstheme="minorHAnsi"/>
          <w:b/>
        </w:rPr>
        <w:t>, RITORNA LA GRANDE BELLEZZA:</w:t>
      </w:r>
    </w:p>
    <w:p w14:paraId="6E9BCEFF" w14:textId="3D6AD829" w:rsidR="00D65C67" w:rsidRPr="002F6CFF" w:rsidRDefault="00D65C67" w:rsidP="00D65C6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APPUNTAMENTO DAL 23 AL 25 APRILE AL PORTO TURISTICO DI PESCARA</w:t>
      </w:r>
    </w:p>
    <w:p w14:paraId="2C6C9C75" w14:textId="77777777" w:rsidR="00050B2F" w:rsidRPr="002F6CFF" w:rsidRDefault="00050B2F" w:rsidP="00050B2F">
      <w:pPr>
        <w:jc w:val="center"/>
        <w:rPr>
          <w:rFonts w:asciiTheme="minorHAnsi" w:hAnsiTheme="minorHAnsi" w:cstheme="minorHAnsi"/>
          <w:b/>
        </w:rPr>
      </w:pPr>
    </w:p>
    <w:p w14:paraId="5787AD55" w14:textId="581661A9" w:rsidR="00B20E5A" w:rsidRPr="0000683D" w:rsidRDefault="00050B2F" w:rsidP="00050B2F">
      <w:pPr>
        <w:spacing w:before="120" w:after="120"/>
        <w:jc w:val="both"/>
        <w:rPr>
          <w:rFonts w:asciiTheme="minorHAnsi" w:hAnsiTheme="minorHAnsi" w:cstheme="minorHAnsi"/>
        </w:rPr>
      </w:pPr>
      <w:r w:rsidRPr="0000683D">
        <w:rPr>
          <w:rFonts w:asciiTheme="minorHAnsi" w:hAnsiTheme="minorHAnsi" w:cstheme="minorHAnsi"/>
        </w:rPr>
        <w:t xml:space="preserve">Pescara, </w:t>
      </w:r>
      <w:r w:rsidR="00D65C67" w:rsidRPr="0000683D">
        <w:rPr>
          <w:rFonts w:asciiTheme="minorHAnsi" w:hAnsiTheme="minorHAnsi" w:cstheme="minorHAnsi"/>
        </w:rPr>
        <w:t>1</w:t>
      </w:r>
      <w:r w:rsidR="00956EEF">
        <w:rPr>
          <w:rFonts w:asciiTheme="minorHAnsi" w:hAnsiTheme="minorHAnsi" w:cstheme="minorHAnsi"/>
        </w:rPr>
        <w:t>7</w:t>
      </w:r>
      <w:r w:rsidR="00D65C67" w:rsidRPr="0000683D">
        <w:rPr>
          <w:rFonts w:asciiTheme="minorHAnsi" w:hAnsiTheme="minorHAnsi" w:cstheme="minorHAnsi"/>
        </w:rPr>
        <w:t xml:space="preserve"> marzo 2022</w:t>
      </w:r>
      <w:r w:rsidRPr="0000683D">
        <w:rPr>
          <w:rFonts w:asciiTheme="minorHAnsi" w:hAnsiTheme="minorHAnsi" w:cstheme="minorHAnsi"/>
        </w:rPr>
        <w:t xml:space="preserve"> </w:t>
      </w:r>
      <w:r w:rsidR="0082657E" w:rsidRPr="0000683D">
        <w:rPr>
          <w:rFonts w:asciiTheme="minorHAnsi" w:hAnsiTheme="minorHAnsi" w:cstheme="minorHAnsi"/>
        </w:rPr>
        <w:t>–</w:t>
      </w:r>
      <w:r w:rsidRPr="0000683D">
        <w:rPr>
          <w:rFonts w:asciiTheme="minorHAnsi" w:hAnsiTheme="minorHAnsi" w:cstheme="minorHAnsi"/>
        </w:rPr>
        <w:t xml:space="preserve"> </w:t>
      </w:r>
      <w:r w:rsidR="00D65C67" w:rsidRPr="0000683D">
        <w:rPr>
          <w:rFonts w:asciiTheme="minorHAnsi" w:hAnsiTheme="minorHAnsi" w:cstheme="minorHAnsi"/>
        </w:rPr>
        <w:t xml:space="preserve">Dopo lo stop </w:t>
      </w:r>
      <w:r w:rsidR="0000683D">
        <w:rPr>
          <w:rFonts w:asciiTheme="minorHAnsi" w:hAnsiTheme="minorHAnsi" w:cstheme="minorHAnsi"/>
        </w:rPr>
        <w:t xml:space="preserve">di due anni </w:t>
      </w:r>
      <w:r w:rsidR="00D65C67" w:rsidRPr="0000683D">
        <w:rPr>
          <w:rFonts w:asciiTheme="minorHAnsi" w:hAnsiTheme="minorHAnsi" w:cstheme="minorHAnsi"/>
        </w:rPr>
        <w:t xml:space="preserve">dovuto alla pandemia, il </w:t>
      </w:r>
      <w:r w:rsidR="002E1A3E" w:rsidRPr="002E1A3E">
        <w:rPr>
          <w:rFonts w:asciiTheme="minorHAnsi" w:hAnsiTheme="minorHAnsi" w:cstheme="minorHAnsi"/>
          <w:b/>
          <w:bCs/>
        </w:rPr>
        <w:t>P</w:t>
      </w:r>
      <w:r w:rsidR="00D65C67" w:rsidRPr="002E1A3E">
        <w:rPr>
          <w:rFonts w:asciiTheme="minorHAnsi" w:hAnsiTheme="minorHAnsi" w:cstheme="minorHAnsi"/>
          <w:b/>
          <w:bCs/>
        </w:rPr>
        <w:t xml:space="preserve">orto </w:t>
      </w:r>
      <w:r w:rsidR="002E1A3E" w:rsidRPr="002E1A3E">
        <w:rPr>
          <w:rFonts w:asciiTheme="minorHAnsi" w:hAnsiTheme="minorHAnsi" w:cstheme="minorHAnsi"/>
          <w:b/>
          <w:bCs/>
        </w:rPr>
        <w:t>T</w:t>
      </w:r>
      <w:r w:rsidR="00D65C67" w:rsidRPr="002E1A3E">
        <w:rPr>
          <w:rFonts w:asciiTheme="minorHAnsi" w:hAnsiTheme="minorHAnsi" w:cstheme="minorHAnsi"/>
          <w:b/>
          <w:bCs/>
        </w:rPr>
        <w:t>uristico Marina di Pescara</w:t>
      </w:r>
      <w:r w:rsidR="00D65C67" w:rsidRPr="0000683D">
        <w:rPr>
          <w:rFonts w:asciiTheme="minorHAnsi" w:hAnsiTheme="minorHAnsi" w:cstheme="minorHAnsi"/>
        </w:rPr>
        <w:t xml:space="preserve"> torna a colorarsi di fiori, piante, giardini</w:t>
      </w:r>
      <w:r w:rsidR="00B20E5A" w:rsidRPr="0000683D">
        <w:rPr>
          <w:rFonts w:asciiTheme="minorHAnsi" w:hAnsiTheme="minorHAnsi" w:cstheme="minorHAnsi"/>
        </w:rPr>
        <w:t>, creazioni</w:t>
      </w:r>
      <w:r w:rsidR="00D65C67" w:rsidRPr="0000683D">
        <w:rPr>
          <w:rFonts w:asciiTheme="minorHAnsi" w:hAnsiTheme="minorHAnsi" w:cstheme="minorHAnsi"/>
        </w:rPr>
        <w:t xml:space="preserve"> e grande bellezza del florovivaismo abruzzese: appuntamento </w:t>
      </w:r>
      <w:r w:rsidR="00D65C67" w:rsidRPr="002E1A3E">
        <w:rPr>
          <w:rFonts w:asciiTheme="minorHAnsi" w:hAnsiTheme="minorHAnsi" w:cstheme="minorHAnsi"/>
          <w:b/>
          <w:bCs/>
        </w:rPr>
        <w:t>dal 23 al 25 aprile 2022</w:t>
      </w:r>
      <w:r w:rsidR="00D65C67" w:rsidRPr="0000683D">
        <w:rPr>
          <w:rFonts w:asciiTheme="minorHAnsi" w:hAnsiTheme="minorHAnsi" w:cstheme="minorHAnsi"/>
        </w:rPr>
        <w:t xml:space="preserve"> per </w:t>
      </w:r>
      <w:r w:rsidR="00D65C67" w:rsidRPr="002E1A3E">
        <w:rPr>
          <w:rFonts w:asciiTheme="minorHAnsi" w:hAnsiTheme="minorHAnsi" w:cstheme="minorHAnsi"/>
          <w:b/>
          <w:bCs/>
        </w:rPr>
        <w:t>Mostra del Fiore Florviva</w:t>
      </w:r>
      <w:r w:rsidR="00D65C67" w:rsidRPr="0000683D">
        <w:rPr>
          <w:rFonts w:asciiTheme="minorHAnsi" w:hAnsiTheme="minorHAnsi" w:cstheme="minorHAnsi"/>
        </w:rPr>
        <w:t xml:space="preserve">, l’evento ideato </w:t>
      </w:r>
      <w:r w:rsidR="00E374B8">
        <w:rPr>
          <w:rFonts w:asciiTheme="minorHAnsi" w:hAnsiTheme="minorHAnsi" w:cstheme="minorHAnsi"/>
        </w:rPr>
        <w:t xml:space="preserve">da </w:t>
      </w:r>
      <w:r w:rsidR="00D65C67" w:rsidRPr="002E1A3E">
        <w:rPr>
          <w:rFonts w:asciiTheme="minorHAnsi" w:hAnsiTheme="minorHAnsi" w:cstheme="minorHAnsi"/>
          <w:b/>
          <w:bCs/>
        </w:rPr>
        <w:t>Arfa Associazione Regionale Florvivaismo Abruzzese</w:t>
      </w:r>
      <w:r w:rsidR="00D65C67" w:rsidRPr="0000683D">
        <w:rPr>
          <w:rFonts w:asciiTheme="minorHAnsi" w:hAnsiTheme="minorHAnsi" w:cstheme="minorHAnsi"/>
        </w:rPr>
        <w:t xml:space="preserve"> e </w:t>
      </w:r>
      <w:r w:rsidR="00D65C67" w:rsidRPr="002E1A3E">
        <w:rPr>
          <w:rFonts w:asciiTheme="minorHAnsi" w:hAnsiTheme="minorHAnsi" w:cstheme="minorHAnsi"/>
          <w:b/>
          <w:bCs/>
        </w:rPr>
        <w:t>Assoflora Associazione dei Produttori Florvivaisti Abruzzesi</w:t>
      </w:r>
      <w:r w:rsidR="00D65C67" w:rsidRPr="0000683D">
        <w:rPr>
          <w:rFonts w:asciiTheme="minorHAnsi" w:hAnsiTheme="minorHAnsi" w:cstheme="minorHAnsi"/>
        </w:rPr>
        <w:t xml:space="preserve">, </w:t>
      </w:r>
      <w:r w:rsidR="00E374B8">
        <w:rPr>
          <w:rFonts w:asciiTheme="minorHAnsi" w:hAnsiTheme="minorHAnsi" w:cstheme="minorHAnsi"/>
        </w:rPr>
        <w:t xml:space="preserve">realizzato con la </w:t>
      </w:r>
      <w:r w:rsidR="00E374B8" w:rsidRPr="002E1A3E">
        <w:rPr>
          <w:rFonts w:asciiTheme="minorHAnsi" w:hAnsiTheme="minorHAnsi" w:cstheme="minorHAnsi"/>
          <w:b/>
          <w:bCs/>
        </w:rPr>
        <w:t>Camera di Commercio Chieti Pescara</w:t>
      </w:r>
      <w:r w:rsidR="00E374B8" w:rsidRPr="0000683D">
        <w:rPr>
          <w:rFonts w:asciiTheme="minorHAnsi" w:hAnsiTheme="minorHAnsi" w:cstheme="minorHAnsi"/>
        </w:rPr>
        <w:t xml:space="preserve"> </w:t>
      </w:r>
      <w:r w:rsidR="00B20E5A" w:rsidRPr="0000683D">
        <w:rPr>
          <w:rFonts w:asciiTheme="minorHAnsi" w:hAnsiTheme="minorHAnsi" w:cstheme="minorHAnsi"/>
        </w:rPr>
        <w:t xml:space="preserve">in collaborazione con </w:t>
      </w:r>
      <w:r w:rsidR="00B20E5A" w:rsidRPr="002E1A3E">
        <w:rPr>
          <w:rFonts w:asciiTheme="minorHAnsi" w:hAnsiTheme="minorHAnsi" w:cstheme="minorHAnsi"/>
          <w:b/>
          <w:bCs/>
        </w:rPr>
        <w:t>Eafa European Athenaeum of Floral Art</w:t>
      </w:r>
      <w:r w:rsidR="00B20E5A" w:rsidRPr="0000683D">
        <w:rPr>
          <w:rFonts w:asciiTheme="minorHAnsi" w:hAnsiTheme="minorHAnsi" w:cstheme="minorHAnsi"/>
        </w:rPr>
        <w:t>.</w:t>
      </w:r>
    </w:p>
    <w:p w14:paraId="259C3A22" w14:textId="69853991" w:rsidR="008B38E1" w:rsidRDefault="008B38E1" w:rsidP="00B20E5A">
      <w:pPr>
        <w:spacing w:before="120" w:after="12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Dal </w:t>
      </w:r>
      <w:r w:rsidRPr="008D3F1F">
        <w:rPr>
          <w:rFonts w:asciiTheme="minorHAnsi" w:hAnsiTheme="minorHAnsi" w:cstheme="minorHAnsi"/>
        </w:rPr>
        <w:t>2012</w:t>
      </w:r>
      <w:r>
        <w:rPr>
          <w:rFonts w:asciiTheme="minorHAnsi" w:hAnsiTheme="minorHAnsi" w:cstheme="minorHAnsi"/>
        </w:rPr>
        <w:t xml:space="preserve">, l’evento </w:t>
      </w:r>
      <w:r w:rsidR="00B20E5A" w:rsidRPr="0000683D">
        <w:rPr>
          <w:rFonts w:asciiTheme="minorHAnsi" w:hAnsiTheme="minorHAnsi" w:cstheme="minorHAnsi"/>
        </w:rPr>
        <w:t xml:space="preserve">rappresenta </w:t>
      </w:r>
      <w:r w:rsidR="00E374B8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’evoluzione di due storici appuntamenti abruzzesi che hanno scelto di camminare insieme in un’ottica di sinergia: la Mostra del Fiore, che giunge quest’anno alla 44esima edizione, e Florviva, che festeggia i diciannove anni di vita. </w:t>
      </w:r>
      <w:r w:rsidR="008D3F1F">
        <w:rPr>
          <w:rFonts w:asciiTheme="minorHAnsi" w:hAnsiTheme="minorHAnsi" w:cstheme="minorHAnsi"/>
        </w:rPr>
        <w:t>Nel 2021, per dare continuità al percorso di visibilità del florovivaismo abruzzese, i promotori hanno ideato Vivai Aperti, con visite alle aziende produttrici nel corso di due giornate che hanno attirato migliaia di visitatori.</w:t>
      </w:r>
    </w:p>
    <w:p w14:paraId="76D36E02" w14:textId="39D17A97" w:rsidR="0000683D" w:rsidRPr="0000683D" w:rsidRDefault="008B38E1" w:rsidP="008B38E1">
      <w:pPr>
        <w:spacing w:before="120" w:after="12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Come sempre, la rassegna a ingresso gratuito prevede </w:t>
      </w:r>
      <w:r w:rsidR="00B20E5A" w:rsidRPr="0000683D">
        <w:rPr>
          <w:rFonts w:asciiTheme="minorHAnsi" w:hAnsiTheme="minorHAnsi" w:cstheme="minorHAnsi"/>
        </w:rPr>
        <w:t xml:space="preserve">una </w:t>
      </w:r>
      <w:r w:rsidR="00B20E5A" w:rsidRPr="002E1A3E">
        <w:rPr>
          <w:rFonts w:asciiTheme="minorHAnsi" w:hAnsiTheme="minorHAnsi" w:cstheme="minorHAnsi"/>
          <w:b/>
          <w:bCs/>
        </w:rPr>
        <w:t>ricca parte espositiva</w:t>
      </w:r>
      <w:r w:rsidR="00B20E5A" w:rsidRPr="0000683D">
        <w:rPr>
          <w:rFonts w:asciiTheme="minorHAnsi" w:hAnsiTheme="minorHAnsi" w:cstheme="minorHAnsi"/>
        </w:rPr>
        <w:t xml:space="preserve">, con centinaia di operatori del mondo del vivaismo, del giardinaggio e dell’architettura di esterni non solo dell’Abruzzo ma anche di altre regioni e finanche dall’estero, affiancati da operatori di settore, imprese di attrezzature e molto altro. Per i visitatori, che nelle ultime edizioni hanno superato le decine di migliaia di presenze, </w:t>
      </w:r>
      <w:r>
        <w:rPr>
          <w:rFonts w:asciiTheme="minorHAnsi" w:hAnsiTheme="minorHAnsi" w:cstheme="minorHAnsi"/>
        </w:rPr>
        <w:t xml:space="preserve">in programma </w:t>
      </w:r>
      <w:r w:rsidR="00B20E5A" w:rsidRPr="0000683D">
        <w:rPr>
          <w:rFonts w:asciiTheme="minorHAnsi" w:hAnsiTheme="minorHAnsi" w:cstheme="minorHAnsi"/>
        </w:rPr>
        <w:t xml:space="preserve">un </w:t>
      </w:r>
      <w:r w:rsidR="00B20E5A" w:rsidRPr="002E1A3E">
        <w:rPr>
          <w:rFonts w:asciiTheme="minorHAnsi" w:hAnsiTheme="minorHAnsi" w:cstheme="minorHAnsi"/>
          <w:b/>
          <w:bCs/>
        </w:rPr>
        <w:t>ricco cartellone di appuntamenti</w:t>
      </w:r>
      <w:r>
        <w:rPr>
          <w:rFonts w:asciiTheme="minorHAnsi" w:hAnsiTheme="minorHAnsi" w:cstheme="minorHAnsi"/>
        </w:rPr>
        <w:t>, tra convegni, dimostrazioni, laboratori e molto altro</w:t>
      </w:r>
      <w:r w:rsidR="00B20E5A" w:rsidRPr="0000683D">
        <w:rPr>
          <w:rFonts w:asciiTheme="minorHAnsi" w:hAnsiTheme="minorHAnsi" w:cstheme="minorHAnsi"/>
        </w:rPr>
        <w:t>.</w:t>
      </w:r>
      <w:r w:rsidR="0000683D" w:rsidRPr="0000683D">
        <w:rPr>
          <w:rFonts w:asciiTheme="minorHAnsi" w:hAnsiTheme="minorHAnsi" w:cstheme="minorHAnsi"/>
        </w:rPr>
        <w:t xml:space="preserve"> </w:t>
      </w:r>
    </w:p>
    <w:p w14:paraId="63078B30" w14:textId="36BEC92A" w:rsidR="00B20E5A" w:rsidRDefault="0000683D" w:rsidP="0000683D">
      <w:pPr>
        <w:spacing w:before="120" w:after="120"/>
        <w:ind w:firstLine="708"/>
        <w:jc w:val="both"/>
        <w:rPr>
          <w:rFonts w:asciiTheme="minorHAnsi" w:hAnsiTheme="minorHAnsi" w:cstheme="minorHAnsi"/>
        </w:rPr>
      </w:pPr>
      <w:r w:rsidRPr="0000683D">
        <w:rPr>
          <w:rFonts w:asciiTheme="minorHAnsi" w:hAnsiTheme="minorHAnsi" w:cstheme="minorHAnsi"/>
        </w:rPr>
        <w:t xml:space="preserve">Due le </w:t>
      </w:r>
      <w:r w:rsidRPr="002E1A3E">
        <w:rPr>
          <w:rFonts w:asciiTheme="minorHAnsi" w:hAnsiTheme="minorHAnsi" w:cstheme="minorHAnsi"/>
          <w:b/>
          <w:bCs/>
        </w:rPr>
        <w:t>novità</w:t>
      </w:r>
      <w:r w:rsidRPr="0000683D">
        <w:rPr>
          <w:rFonts w:asciiTheme="minorHAnsi" w:hAnsiTheme="minorHAnsi" w:cstheme="minorHAnsi"/>
        </w:rPr>
        <w:t xml:space="preserve"> dell’edizione 2022: l’esposizione della </w:t>
      </w:r>
      <w:r w:rsidRPr="002E1A3E">
        <w:rPr>
          <w:rFonts w:asciiTheme="minorHAnsi" w:hAnsiTheme="minorHAnsi" w:cstheme="minorHAnsi"/>
          <w:b/>
          <w:bCs/>
        </w:rPr>
        <w:t>collezione degli esemplari rari di orchidee</w:t>
      </w:r>
      <w:r w:rsidRPr="0000683D">
        <w:rPr>
          <w:rFonts w:asciiTheme="minorHAnsi" w:hAnsiTheme="minorHAnsi" w:cstheme="minorHAnsi"/>
        </w:rPr>
        <w:t xml:space="preserve">, realizzata in collaborazione con Atao, l’Associazione Triveneto Amatori Orchidee. Sarà possibile non solo ammirare gli splendidi esemplari, provenienti dalle varie parti del mondo, ma anche seguire i corsi gratuiti sulla coltivazione delle orchidee, che verranno presentati nei tre giorni dell’evento dagli esperti del settore. </w:t>
      </w:r>
      <w:r w:rsidR="002E1A3E">
        <w:rPr>
          <w:rFonts w:asciiTheme="minorHAnsi" w:hAnsiTheme="minorHAnsi" w:cstheme="minorHAnsi"/>
        </w:rPr>
        <w:t xml:space="preserve">Sarà possibile </w:t>
      </w:r>
      <w:r w:rsidRPr="0000683D">
        <w:rPr>
          <w:rFonts w:asciiTheme="minorHAnsi" w:hAnsiTheme="minorHAnsi" w:cstheme="minorHAnsi"/>
        </w:rPr>
        <w:t xml:space="preserve">acquistare queste piante affascinanti, grazie alla presenza di aziende produttrici, alcune tedesche. Altra novità, frutto della preziosa collaborazione con l’Associazione Culturale Teatranti d’Abruzzo, sarà il nuovo </w:t>
      </w:r>
      <w:r w:rsidRPr="002E1A3E">
        <w:rPr>
          <w:rFonts w:asciiTheme="minorHAnsi" w:hAnsiTheme="minorHAnsi" w:cstheme="minorHAnsi"/>
          <w:b/>
          <w:bCs/>
        </w:rPr>
        <w:t>premio letterario di poesia “Florviva 2022”</w:t>
      </w:r>
      <w:r w:rsidRPr="0000683D">
        <w:rPr>
          <w:rFonts w:asciiTheme="minorHAnsi" w:hAnsiTheme="minorHAnsi" w:cstheme="minorHAnsi"/>
        </w:rPr>
        <w:t xml:space="preserve"> che ha l’obiettivo di promuovere e favorire la cultura e la passione floreale nelle sue diverse forme espressive e scoprire nuovi autori attraverso la poesia.</w:t>
      </w:r>
      <w:r w:rsidR="005B0E5C">
        <w:rPr>
          <w:rFonts w:asciiTheme="minorHAnsi" w:hAnsiTheme="minorHAnsi" w:cstheme="minorHAnsi"/>
        </w:rPr>
        <w:t xml:space="preserve"> Le opere vanno inviate entro il 5 aprile. Bando completo sul sito dell’evento.</w:t>
      </w:r>
    </w:p>
    <w:p w14:paraId="50381916" w14:textId="29BA0B24" w:rsidR="003907CE" w:rsidRDefault="003907CE" w:rsidP="0000683D">
      <w:pPr>
        <w:spacing w:before="120" w:after="12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florovivaismo, in Abruzzo, è un comparto importante: </w:t>
      </w:r>
      <w:r w:rsidR="000A7902">
        <w:rPr>
          <w:rFonts w:asciiTheme="minorHAnsi" w:hAnsiTheme="minorHAnsi" w:cstheme="minorHAnsi"/>
        </w:rPr>
        <w:t xml:space="preserve">sono ben </w:t>
      </w:r>
      <w:r w:rsidR="000A7902" w:rsidRPr="000A7902">
        <w:rPr>
          <w:rFonts w:asciiTheme="minorHAnsi" w:hAnsiTheme="minorHAnsi" w:cstheme="minorHAnsi"/>
          <w:b/>
          <w:bCs/>
        </w:rPr>
        <w:t>289</w:t>
      </w:r>
      <w:r w:rsidR="000A7902">
        <w:rPr>
          <w:rFonts w:asciiTheme="minorHAnsi" w:hAnsiTheme="minorHAnsi" w:cstheme="minorHAnsi"/>
        </w:rPr>
        <w:t xml:space="preserve"> le aziende iscritt</w:t>
      </w:r>
      <w:r w:rsidR="00060D8F">
        <w:rPr>
          <w:rFonts w:asciiTheme="minorHAnsi" w:hAnsiTheme="minorHAnsi" w:cstheme="minorHAnsi"/>
        </w:rPr>
        <w:t>e</w:t>
      </w:r>
      <w:r w:rsidR="000A7902">
        <w:rPr>
          <w:rFonts w:asciiTheme="minorHAnsi" w:hAnsiTheme="minorHAnsi" w:cstheme="minorHAnsi"/>
        </w:rPr>
        <w:t xml:space="preserve"> al </w:t>
      </w:r>
      <w:r w:rsidR="00060D8F">
        <w:rPr>
          <w:rFonts w:asciiTheme="minorHAnsi" w:hAnsiTheme="minorHAnsi" w:cstheme="minorHAnsi"/>
        </w:rPr>
        <w:t>R</w:t>
      </w:r>
      <w:r w:rsidR="000A7902">
        <w:rPr>
          <w:rFonts w:asciiTheme="minorHAnsi" w:hAnsiTheme="minorHAnsi" w:cstheme="minorHAnsi"/>
        </w:rPr>
        <w:t xml:space="preserve">egistro </w:t>
      </w:r>
      <w:r w:rsidR="00060D8F">
        <w:rPr>
          <w:rFonts w:asciiTheme="minorHAnsi" w:hAnsiTheme="minorHAnsi" w:cstheme="minorHAnsi"/>
        </w:rPr>
        <w:t>U</w:t>
      </w:r>
      <w:r w:rsidR="000A7902">
        <w:rPr>
          <w:rFonts w:asciiTheme="minorHAnsi" w:hAnsiTheme="minorHAnsi" w:cstheme="minorHAnsi"/>
        </w:rPr>
        <w:t xml:space="preserve">fficiale degli </w:t>
      </w:r>
      <w:r w:rsidR="00060D8F">
        <w:rPr>
          <w:rFonts w:asciiTheme="minorHAnsi" w:hAnsiTheme="minorHAnsi" w:cstheme="minorHAnsi"/>
        </w:rPr>
        <w:t>O</w:t>
      </w:r>
      <w:r w:rsidR="000A7902">
        <w:rPr>
          <w:rFonts w:asciiTheme="minorHAnsi" w:hAnsiTheme="minorHAnsi" w:cstheme="minorHAnsi"/>
        </w:rPr>
        <w:t xml:space="preserve">peratori </w:t>
      </w:r>
      <w:r w:rsidR="00060D8F">
        <w:rPr>
          <w:rFonts w:asciiTheme="minorHAnsi" w:hAnsiTheme="minorHAnsi" w:cstheme="minorHAnsi"/>
        </w:rPr>
        <w:t>P</w:t>
      </w:r>
      <w:r w:rsidR="000A7902">
        <w:rPr>
          <w:rFonts w:asciiTheme="minorHAnsi" w:hAnsiTheme="minorHAnsi" w:cstheme="minorHAnsi"/>
        </w:rPr>
        <w:t xml:space="preserve">rofessionali, che operano su </w:t>
      </w:r>
      <w:r w:rsidR="000A7902" w:rsidRPr="000A7902">
        <w:rPr>
          <w:rFonts w:asciiTheme="minorHAnsi" w:hAnsiTheme="minorHAnsi" w:cstheme="minorHAnsi"/>
          <w:b/>
          <w:bCs/>
        </w:rPr>
        <w:t>525 ettari</w:t>
      </w:r>
      <w:r w:rsidR="000A7902">
        <w:rPr>
          <w:rFonts w:asciiTheme="minorHAnsi" w:hAnsiTheme="minorHAnsi" w:cstheme="minorHAnsi"/>
        </w:rPr>
        <w:t xml:space="preserve"> di terreno, con un valore di produzione pari a </w:t>
      </w:r>
      <w:r w:rsidR="000A7902" w:rsidRPr="000A7902">
        <w:rPr>
          <w:rFonts w:asciiTheme="minorHAnsi" w:hAnsiTheme="minorHAnsi" w:cstheme="minorHAnsi"/>
          <w:b/>
          <w:bCs/>
        </w:rPr>
        <w:t>84 milioni di euro</w:t>
      </w:r>
      <w:r>
        <w:rPr>
          <w:rFonts w:asciiTheme="minorHAnsi" w:hAnsiTheme="minorHAnsi" w:cstheme="minorHAnsi"/>
        </w:rPr>
        <w:t>.</w:t>
      </w:r>
    </w:p>
    <w:p w14:paraId="1C6A2CB4" w14:textId="77777777" w:rsidR="003907CE" w:rsidRPr="0000683D" w:rsidRDefault="003907CE" w:rsidP="0000683D">
      <w:pPr>
        <w:spacing w:before="120" w:after="120"/>
        <w:ind w:firstLine="708"/>
        <w:jc w:val="both"/>
        <w:rPr>
          <w:rFonts w:asciiTheme="minorHAnsi" w:hAnsiTheme="minorHAnsi" w:cstheme="minorHAnsi"/>
        </w:rPr>
      </w:pPr>
    </w:p>
    <w:p w14:paraId="6E3B9936" w14:textId="070E8D2D" w:rsidR="002932FE" w:rsidRDefault="008B38E1" w:rsidP="00476C73">
      <w:pPr>
        <w:spacing w:before="120" w:after="12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Informazioni e programma: </w:t>
      </w:r>
      <w:hyperlink r:id="rId6" w:history="1">
        <w:r w:rsidR="002E1A3E" w:rsidRPr="00871863">
          <w:rPr>
            <w:rStyle w:val="Collegamentoipertestuale"/>
            <w:rFonts w:asciiTheme="minorHAnsi" w:hAnsiTheme="minorHAnsi" w:cstheme="minorHAnsi"/>
          </w:rPr>
          <w:t>www.mostradelfioreflorviva.it</w:t>
        </w:r>
      </w:hyperlink>
    </w:p>
    <w:p w14:paraId="4573CE47" w14:textId="768F88D3" w:rsidR="002E1A3E" w:rsidRDefault="002E1A3E" w:rsidP="00476C73">
      <w:pPr>
        <w:spacing w:before="120" w:after="12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Facebook: </w:t>
      </w:r>
      <w:hyperlink r:id="rId7" w:history="1">
        <w:r w:rsidRPr="00871863">
          <w:rPr>
            <w:rStyle w:val="Collegamentoipertestuale"/>
            <w:rFonts w:asciiTheme="minorHAnsi" w:hAnsiTheme="minorHAnsi" w:cstheme="minorHAnsi"/>
          </w:rPr>
          <w:t>https://www.facebook.com/mostradelfiore</w:t>
        </w:r>
      </w:hyperlink>
    </w:p>
    <w:p w14:paraId="066FA55C" w14:textId="6B08D353" w:rsidR="002E1A3E" w:rsidRPr="00476C73" w:rsidRDefault="002E1A3E" w:rsidP="00476C73">
      <w:pPr>
        <w:spacing w:before="120" w:after="12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Instagram: </w:t>
      </w:r>
      <w:r w:rsidRPr="002E1A3E">
        <w:rPr>
          <w:rFonts w:asciiTheme="minorHAnsi" w:hAnsiTheme="minorHAnsi" w:cstheme="minorHAnsi"/>
        </w:rPr>
        <w:t>https://www.instagram.com/mostradelfiore/</w:t>
      </w:r>
    </w:p>
    <w:p w14:paraId="6FD2FA2B" w14:textId="53305A20" w:rsidR="00050B2F" w:rsidRPr="002F6CFF" w:rsidRDefault="00050B2F" w:rsidP="00050B2F">
      <w:pPr>
        <w:jc w:val="both"/>
        <w:rPr>
          <w:rFonts w:asciiTheme="minorHAnsi" w:hAnsiTheme="minorHAnsi" w:cstheme="minorHAnsi"/>
        </w:rPr>
      </w:pPr>
    </w:p>
    <w:p w14:paraId="0BD42BDA" w14:textId="77777777" w:rsidR="00050B2F" w:rsidRPr="002F6CFF" w:rsidRDefault="00050B2F" w:rsidP="00476C73">
      <w:pPr>
        <w:ind w:left="708"/>
        <w:jc w:val="both"/>
        <w:rPr>
          <w:rFonts w:asciiTheme="minorHAnsi" w:hAnsiTheme="minorHAnsi" w:cstheme="minorHAnsi"/>
        </w:rPr>
      </w:pPr>
      <w:r w:rsidRPr="002F6CFF">
        <w:rPr>
          <w:rFonts w:asciiTheme="minorHAnsi" w:hAnsiTheme="minorHAnsi" w:cstheme="minorHAnsi"/>
        </w:rPr>
        <w:lastRenderedPageBreak/>
        <w:t>Informazioni per la stampa:</w:t>
      </w:r>
    </w:p>
    <w:p w14:paraId="113CF081" w14:textId="7CEB76D6" w:rsidR="00050B2F" w:rsidRPr="00050B2F" w:rsidRDefault="00050B2F" w:rsidP="00476C73">
      <w:pPr>
        <w:ind w:left="708"/>
        <w:jc w:val="both"/>
        <w:rPr>
          <w:rFonts w:asciiTheme="minorHAnsi" w:hAnsiTheme="minorHAnsi" w:cstheme="minorHAnsi"/>
          <w:bCs/>
          <w:i/>
        </w:rPr>
      </w:pPr>
      <w:r w:rsidRPr="00050B2F">
        <w:rPr>
          <w:rFonts w:asciiTheme="minorHAnsi" w:hAnsiTheme="minorHAnsi" w:cstheme="minorHAnsi"/>
          <w:b/>
        </w:rPr>
        <w:t>Piergiorgio Greco</w:t>
      </w:r>
      <w:r>
        <w:rPr>
          <w:rFonts w:asciiTheme="minorHAnsi" w:hAnsiTheme="minorHAnsi" w:cstheme="minorHAnsi"/>
          <w:b/>
        </w:rPr>
        <w:t xml:space="preserve"> - </w:t>
      </w:r>
      <w:r w:rsidRPr="00050B2F">
        <w:rPr>
          <w:rFonts w:asciiTheme="minorHAnsi" w:hAnsiTheme="minorHAnsi" w:cstheme="minorHAnsi"/>
          <w:bCs/>
          <w:i/>
        </w:rPr>
        <w:t xml:space="preserve">Ufficio Stampa Mostra del Fiore Florviva </w:t>
      </w:r>
    </w:p>
    <w:p w14:paraId="41599F7D" w14:textId="77777777" w:rsidR="00050B2F" w:rsidRDefault="00050B2F" w:rsidP="00476C73">
      <w:pPr>
        <w:ind w:left="708"/>
        <w:jc w:val="both"/>
        <w:rPr>
          <w:rFonts w:asciiTheme="minorHAnsi" w:hAnsiTheme="minorHAnsi" w:cstheme="minorHAnsi"/>
          <w:bCs/>
        </w:rPr>
      </w:pPr>
      <w:r w:rsidRPr="00050B2F">
        <w:rPr>
          <w:rFonts w:asciiTheme="minorHAnsi" w:hAnsiTheme="minorHAnsi" w:cstheme="minorHAnsi"/>
          <w:bCs/>
        </w:rPr>
        <w:t>335 1709639</w:t>
      </w:r>
      <w:r>
        <w:rPr>
          <w:rFonts w:asciiTheme="minorHAnsi" w:hAnsiTheme="minorHAnsi" w:cstheme="minorHAnsi"/>
          <w:bCs/>
        </w:rPr>
        <w:t xml:space="preserve"> – </w:t>
      </w:r>
      <w:hyperlink r:id="rId8" w:history="1">
        <w:r w:rsidRPr="00DB2FF2">
          <w:rPr>
            <w:rStyle w:val="Collegamentoipertestuale"/>
            <w:rFonts w:asciiTheme="minorHAnsi" w:hAnsiTheme="minorHAnsi" w:cstheme="minorHAnsi"/>
            <w:bCs/>
          </w:rPr>
          <w:t>info@piergiorgiogreco.it</w:t>
        </w:r>
      </w:hyperlink>
      <w:r>
        <w:rPr>
          <w:rFonts w:asciiTheme="minorHAnsi" w:hAnsiTheme="minorHAnsi" w:cstheme="minorHAnsi"/>
          <w:bCs/>
        </w:rPr>
        <w:t xml:space="preserve"> </w:t>
      </w:r>
    </w:p>
    <w:p w14:paraId="4089B28E" w14:textId="26CDB78B" w:rsidR="00050B2F" w:rsidRPr="00050B2F" w:rsidRDefault="00A07A60" w:rsidP="00476C73">
      <w:pPr>
        <w:ind w:left="708"/>
        <w:jc w:val="both"/>
        <w:rPr>
          <w:rFonts w:asciiTheme="minorHAnsi" w:hAnsiTheme="minorHAnsi" w:cstheme="minorHAnsi"/>
          <w:bCs/>
        </w:rPr>
      </w:pPr>
      <w:hyperlink r:id="rId9" w:history="1">
        <w:r w:rsidR="00050B2F" w:rsidRPr="00DB2FF2">
          <w:rPr>
            <w:rStyle w:val="Collegamentoipertestuale"/>
            <w:rFonts w:asciiTheme="minorHAnsi" w:hAnsiTheme="minorHAnsi" w:cstheme="minorHAnsi"/>
            <w:bCs/>
          </w:rPr>
          <w:t>www.piergiorgiogreco.it</w:t>
        </w:r>
      </w:hyperlink>
      <w:r w:rsidR="00050B2F">
        <w:rPr>
          <w:rFonts w:asciiTheme="minorHAnsi" w:hAnsiTheme="minorHAnsi" w:cstheme="minorHAnsi"/>
          <w:bCs/>
        </w:rPr>
        <w:t xml:space="preserve"> – </w:t>
      </w:r>
      <w:hyperlink r:id="rId10" w:history="1">
        <w:r w:rsidR="00050B2F" w:rsidRPr="00DB2FF2">
          <w:rPr>
            <w:rStyle w:val="Collegamentoipertestuale"/>
            <w:rFonts w:asciiTheme="minorHAnsi" w:hAnsiTheme="minorHAnsi" w:cstheme="minorHAnsi"/>
            <w:bCs/>
          </w:rPr>
          <w:t>www.piergiorgiogrecofotografia.it</w:t>
        </w:r>
      </w:hyperlink>
      <w:r w:rsidR="00050B2F">
        <w:rPr>
          <w:rFonts w:asciiTheme="minorHAnsi" w:hAnsiTheme="minorHAnsi" w:cstheme="minorHAnsi"/>
          <w:bCs/>
        </w:rPr>
        <w:t xml:space="preserve"> </w:t>
      </w:r>
    </w:p>
    <w:sectPr w:rsidR="00050B2F" w:rsidRPr="00050B2F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5102" w14:textId="77777777" w:rsidR="00A07A60" w:rsidRDefault="00A07A60" w:rsidP="00050B2F">
      <w:r>
        <w:separator/>
      </w:r>
    </w:p>
  </w:endnote>
  <w:endnote w:type="continuationSeparator" w:id="0">
    <w:p w14:paraId="52ED2A7B" w14:textId="77777777" w:rsidR="00A07A60" w:rsidRDefault="00A07A60" w:rsidP="0005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CA66" w14:textId="77777777" w:rsidR="00A07A60" w:rsidRDefault="00A07A60" w:rsidP="00050B2F">
      <w:r>
        <w:separator/>
      </w:r>
    </w:p>
  </w:footnote>
  <w:footnote w:type="continuationSeparator" w:id="0">
    <w:p w14:paraId="0D2B5B27" w14:textId="77777777" w:rsidR="00A07A60" w:rsidRDefault="00A07A60" w:rsidP="00050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3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3261"/>
      <w:gridCol w:w="1963"/>
      <w:gridCol w:w="1603"/>
    </w:tblGrid>
    <w:tr w:rsidR="00956EEF" w14:paraId="19BE37B4" w14:textId="77777777" w:rsidTr="00956EEF">
      <w:trPr>
        <w:trHeight w:val="138"/>
        <w:jc w:val="center"/>
      </w:trPr>
      <w:tc>
        <w:tcPr>
          <w:tcW w:w="3159" w:type="dxa"/>
          <w:vMerge w:val="restart"/>
          <w:vAlign w:val="center"/>
        </w:tcPr>
        <w:p w14:paraId="1608AD16" w14:textId="09FB454E" w:rsidR="005511D9" w:rsidRDefault="002E1A3E" w:rsidP="00851708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79E6468" wp14:editId="097F6A0D">
                <wp:extent cx="1671888" cy="708660"/>
                <wp:effectExtent l="0" t="0" r="5080" b="0"/>
                <wp:docPr id="2" name="Immagine 2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clipart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883" cy="72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5" w:type="dxa"/>
          <w:gridSpan w:val="3"/>
          <w:vAlign w:val="center"/>
        </w:tcPr>
        <w:p w14:paraId="65E4E8A7" w14:textId="77777777" w:rsidR="005511D9" w:rsidRPr="00851708" w:rsidRDefault="00242ECB" w:rsidP="00060FA9">
          <w:pPr>
            <w:pStyle w:val="Intestazione"/>
            <w:jc w:val="center"/>
            <w:rPr>
              <w:rFonts w:asciiTheme="minorHAnsi" w:hAnsiTheme="minorHAnsi" w:cstheme="minorHAnsi"/>
              <w:noProof/>
              <w:sz w:val="14"/>
              <w:szCs w:val="14"/>
            </w:rPr>
          </w:pPr>
          <w:r w:rsidRPr="00851708">
            <w:rPr>
              <w:rFonts w:asciiTheme="minorHAnsi" w:hAnsiTheme="minorHAnsi" w:cstheme="minorHAnsi"/>
              <w:noProof/>
              <w:sz w:val="14"/>
              <w:szCs w:val="14"/>
            </w:rPr>
            <w:t>Un evento ideato e promosso da</w:t>
          </w:r>
        </w:p>
      </w:tc>
    </w:tr>
    <w:tr w:rsidR="00956EEF" w14:paraId="48D554F2" w14:textId="77777777" w:rsidTr="00956EEF">
      <w:trPr>
        <w:trHeight w:val="1232"/>
        <w:jc w:val="center"/>
      </w:trPr>
      <w:tc>
        <w:tcPr>
          <w:tcW w:w="3159" w:type="dxa"/>
          <w:vMerge/>
          <w:vAlign w:val="center"/>
        </w:tcPr>
        <w:p w14:paraId="316BA2B3" w14:textId="77777777" w:rsidR="00083269" w:rsidRDefault="00083269" w:rsidP="00851708">
          <w:pPr>
            <w:pStyle w:val="Intestazione"/>
            <w:jc w:val="center"/>
          </w:pPr>
        </w:p>
      </w:tc>
      <w:tc>
        <w:tcPr>
          <w:tcW w:w="2790" w:type="dxa"/>
          <w:vAlign w:val="center"/>
        </w:tcPr>
        <w:p w14:paraId="642CF45A" w14:textId="67D01E13" w:rsidR="00083269" w:rsidRDefault="00083269" w:rsidP="00083269">
          <w:pPr>
            <w:pStyle w:val="Intestazione"/>
            <w:tabs>
              <w:tab w:val="clear" w:pos="4819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D4D9860" wp14:editId="5A77855D">
                <wp:extent cx="1965960" cy="269049"/>
                <wp:effectExtent l="0" t="0" r="0" b="0"/>
                <wp:docPr id="3" name="Immagine 3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098" cy="2911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vAlign w:val="center"/>
        </w:tcPr>
        <w:p w14:paraId="4201AB98" w14:textId="6EC642C8" w:rsidR="00083269" w:rsidRDefault="00083269" w:rsidP="00083269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3963223" wp14:editId="6F3B4FE8">
                <wp:extent cx="1127760" cy="820544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-arf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984" cy="886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7" w:type="dxa"/>
          <w:vAlign w:val="center"/>
        </w:tcPr>
        <w:p w14:paraId="79F1B5B8" w14:textId="50A1C037" w:rsidR="00083269" w:rsidRDefault="00083269" w:rsidP="00083269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857D9EA" wp14:editId="67654F4F">
                <wp:extent cx="886419" cy="589915"/>
                <wp:effectExtent l="0" t="0" r="9525" b="63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assoflora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969" cy="655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30A1A0" w14:textId="77777777" w:rsidR="00060FA9" w:rsidRDefault="00A07A60" w:rsidP="00060FA9">
    <w:pPr>
      <w:pStyle w:val="Intestazione"/>
      <w:jc w:val="center"/>
    </w:pPr>
  </w:p>
  <w:p w14:paraId="56B53278" w14:textId="77777777" w:rsidR="00060FA9" w:rsidRDefault="00A07A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2F"/>
    <w:rsid w:val="0000683D"/>
    <w:rsid w:val="00050B2F"/>
    <w:rsid w:val="00060D8F"/>
    <w:rsid w:val="00083269"/>
    <w:rsid w:val="000A7902"/>
    <w:rsid w:val="000F3A76"/>
    <w:rsid w:val="00242ECB"/>
    <w:rsid w:val="002932FE"/>
    <w:rsid w:val="002E1A3E"/>
    <w:rsid w:val="003907CE"/>
    <w:rsid w:val="00476C73"/>
    <w:rsid w:val="00570C7D"/>
    <w:rsid w:val="005B0E5C"/>
    <w:rsid w:val="00704B5F"/>
    <w:rsid w:val="00811642"/>
    <w:rsid w:val="0082657E"/>
    <w:rsid w:val="008B38E1"/>
    <w:rsid w:val="008D3F1F"/>
    <w:rsid w:val="00956EEF"/>
    <w:rsid w:val="00A07A60"/>
    <w:rsid w:val="00B20E5A"/>
    <w:rsid w:val="00C10521"/>
    <w:rsid w:val="00CA182E"/>
    <w:rsid w:val="00D27CD0"/>
    <w:rsid w:val="00D65C67"/>
    <w:rsid w:val="00DE0799"/>
    <w:rsid w:val="00E3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05555"/>
  <w15:chartTrackingRefBased/>
  <w15:docId w15:val="{952BD2C5-F53F-4156-9650-B5270BE5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0B2F"/>
    <w:pPr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0B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B2F"/>
    <w:rPr>
      <w:rFonts w:ascii="Times New Roman" w:eastAsia="Times New Roman" w:hAnsi="Times New Roman" w:cs="Times New Roman"/>
      <w:szCs w:val="24"/>
      <w:lang w:eastAsia="it-IT"/>
    </w:rPr>
  </w:style>
  <w:style w:type="table" w:styleId="Grigliatabella">
    <w:name w:val="Table Grid"/>
    <w:basedOn w:val="Tabellanormale"/>
    <w:uiPriority w:val="39"/>
    <w:rsid w:val="00050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50B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B2F"/>
    <w:rPr>
      <w:rFonts w:ascii="Times New Roman" w:eastAsia="Times New Roman" w:hAnsi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50B2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B2F"/>
    <w:rPr>
      <w:color w:val="605E5C"/>
      <w:shd w:val="clear" w:color="auto" w:fill="E1DFDD"/>
    </w:rPr>
  </w:style>
  <w:style w:type="paragraph" w:customStyle="1" w:styleId="default-style">
    <w:name w:val="default-style"/>
    <w:basedOn w:val="Normale"/>
    <w:rsid w:val="0000683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ergiorgiogrec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ostradelfio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tradelfioreflorviva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iergiorgiogrecofotografia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iergiorgiogrec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Greco P IVA 01931270688</dc:creator>
  <cp:keywords/>
  <dc:description/>
  <cp:lastModifiedBy>Piergiorgio Greco P IVA 01931270688</cp:lastModifiedBy>
  <cp:revision>6</cp:revision>
  <dcterms:created xsi:type="dcterms:W3CDTF">2022-03-14T09:30:00Z</dcterms:created>
  <dcterms:modified xsi:type="dcterms:W3CDTF">2022-03-16T16:02:00Z</dcterms:modified>
</cp:coreProperties>
</file>